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DB" w:rsidRPr="008F2518" w:rsidRDefault="00D83DDB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17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D83DDB" w:rsidRPr="008F2518" w:rsidRDefault="00D83DD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D83DDB" w:rsidRPr="008F2518" w:rsidRDefault="00D83DD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D83DDB" w:rsidRPr="008F2518" w:rsidRDefault="00D83DDB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D83DDB" w:rsidRPr="008F2518" w:rsidRDefault="00D83DD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D83DDB" w:rsidRPr="008F2518" w:rsidRDefault="00D83DD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D83DDB" w:rsidRPr="008F2518" w:rsidRDefault="00D83DD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D83DDB" w:rsidRPr="008F2518" w:rsidRDefault="00D83DD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D83DDB" w:rsidRDefault="00D83DDB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 xml:space="preserve">Expediente </w:t>
      </w:r>
      <w:r w:rsidRPr="008612D0">
        <w:rPr>
          <w:rFonts w:ascii="Arial" w:hAnsi="Arial" w:cs="Arial"/>
          <w:b/>
          <w:bCs/>
        </w:rPr>
        <w:t xml:space="preserve">EX-2023-135-PERHCD-HCD D.E. ELEVA EXPTE. C-110-23 CONTADOR MUNICIPAL - </w:t>
      </w:r>
      <w:r w:rsidRPr="008612D0">
        <w:rPr>
          <w:rFonts w:ascii="Arial" w:hAnsi="Arial" w:cs="Arial"/>
        </w:rPr>
        <w:t>REF: ANTEPROYECTO DE ORDENANZA - DEUDA NO CONTABILIZADA - A FAVOR CELP</w:t>
      </w:r>
      <w:r w:rsidRPr="008F2518">
        <w:tab/>
      </w:r>
      <w:r w:rsidRPr="008F2518">
        <w:tab/>
      </w:r>
      <w:r w:rsidRPr="008F2518">
        <w:tab/>
      </w:r>
      <w:r w:rsidRPr="008F2518">
        <w:tab/>
      </w:r>
    </w:p>
    <w:p w:rsidR="00D83DDB" w:rsidRPr="008F2518" w:rsidRDefault="00D83DDB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D83DDB" w:rsidRPr="008F2518" w:rsidRDefault="00D83DDB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D83DDB" w:rsidRPr="008F2518" w:rsidRDefault="00D83DDB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D83DDB" w:rsidRDefault="00D83DDB" w:rsidP="008E24F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83DDB" w:rsidRPr="008612D0" w:rsidRDefault="00D83DDB" w:rsidP="00C112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129D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8612D0">
        <w:rPr>
          <w:rFonts w:ascii="Arial" w:hAnsi="Arial" w:cs="Arial"/>
          <w:sz w:val="24"/>
          <w:szCs w:val="24"/>
        </w:rPr>
        <w:t>Reconócese</w:t>
      </w:r>
      <w:r>
        <w:rPr>
          <w:rFonts w:ascii="Arial" w:hAnsi="Arial" w:cs="Arial"/>
          <w:sz w:val="24"/>
          <w:szCs w:val="24"/>
        </w:rPr>
        <w:t xml:space="preserve"> de legítimo abono y autorí</w:t>
      </w:r>
      <w:r w:rsidRPr="008612D0">
        <w:rPr>
          <w:rFonts w:ascii="Arial" w:hAnsi="Arial" w:cs="Arial"/>
          <w:sz w:val="24"/>
          <w:szCs w:val="24"/>
        </w:rPr>
        <w:t>zase el pago de la suma total de $966.054,17- (</w:t>
      </w:r>
      <w:r>
        <w:rPr>
          <w:rFonts w:ascii="Arial" w:hAnsi="Arial" w:cs="Arial"/>
          <w:sz w:val="24"/>
          <w:szCs w:val="24"/>
        </w:rPr>
        <w:t xml:space="preserve">pesos </w:t>
      </w:r>
      <w:r w:rsidRPr="008612D0">
        <w:rPr>
          <w:rFonts w:ascii="Arial" w:hAnsi="Arial" w:cs="Arial"/>
          <w:sz w:val="24"/>
          <w:szCs w:val="24"/>
        </w:rPr>
        <w:t xml:space="preserve">novecientos sesenta y seis mil cincuenta y cuatro </w:t>
      </w:r>
      <w:r>
        <w:rPr>
          <w:rFonts w:ascii="Arial" w:hAnsi="Arial" w:cs="Arial"/>
          <w:sz w:val="24"/>
          <w:szCs w:val="24"/>
        </w:rPr>
        <w:t>c</w:t>
      </w:r>
      <w:r w:rsidRPr="008612D0">
        <w:rPr>
          <w:rFonts w:ascii="Arial" w:hAnsi="Arial" w:cs="Arial"/>
          <w:sz w:val="24"/>
          <w:szCs w:val="24"/>
        </w:rPr>
        <w:t>/17 ctvo</w:t>
      </w:r>
      <w:r>
        <w:rPr>
          <w:rFonts w:ascii="Arial" w:hAnsi="Arial" w:cs="Arial"/>
          <w:sz w:val="24"/>
          <w:szCs w:val="24"/>
        </w:rPr>
        <w:t>s</w:t>
      </w:r>
      <w:r w:rsidRPr="008612D0">
        <w:rPr>
          <w:rFonts w:ascii="Arial" w:hAnsi="Arial" w:cs="Arial"/>
          <w:sz w:val="24"/>
          <w:szCs w:val="24"/>
        </w:rPr>
        <w:t>.), a favor de la Cooperativa Eléctrica Limitada Pergamino. En concepto del pago d</w:t>
      </w:r>
      <w:r>
        <w:rPr>
          <w:rFonts w:ascii="Arial" w:hAnsi="Arial" w:cs="Arial"/>
          <w:sz w:val="24"/>
          <w:szCs w:val="24"/>
        </w:rPr>
        <w:t>e</w:t>
      </w:r>
      <w:r w:rsidRPr="008612D0">
        <w:rPr>
          <w:rFonts w:ascii="Arial" w:hAnsi="Arial" w:cs="Arial"/>
          <w:sz w:val="24"/>
          <w:szCs w:val="24"/>
        </w:rPr>
        <w:t xml:space="preserve"> Comisiones y gastos bancarios correspondiente a la primera quincena de diciembre que no fuera contabilizada en el Ejercicio 2022- como asimismo la registración contable en los instrumentos presupuestarios respectivos.</w:t>
      </w:r>
    </w:p>
    <w:p w:rsidR="00D83DDB" w:rsidRPr="00C1129D" w:rsidRDefault="00D83DDB" w:rsidP="00C1129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129D">
        <w:rPr>
          <w:rFonts w:ascii="Arial" w:hAnsi="Arial" w:cs="Arial"/>
          <w:b/>
          <w:bCs/>
          <w:sz w:val="24"/>
          <w:szCs w:val="24"/>
        </w:rPr>
        <w:t>ARTÍCULO 2°: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613F">
        <w:rPr>
          <w:rFonts w:ascii="Arial" w:hAnsi="Arial" w:cs="Arial"/>
          <w:sz w:val="24"/>
          <w:szCs w:val="24"/>
        </w:rPr>
        <w:t>La presente erogación</w:t>
      </w:r>
      <w:r w:rsidRPr="000E613F">
        <w:rPr>
          <w:rFonts w:ascii="Arial" w:hAnsi="Arial" w:cs="Arial"/>
          <w:sz w:val="24"/>
          <w:szCs w:val="24"/>
        </w:rPr>
        <w:tab/>
        <w:t>incidirá en la siguiente partida presupuestaria:</w:t>
      </w:r>
    </w:p>
    <w:p w:rsidR="00D83DDB" w:rsidRPr="000E613F" w:rsidRDefault="00D83DDB" w:rsidP="00C112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E613F">
        <w:rPr>
          <w:rFonts w:ascii="Arial" w:hAnsi="Arial" w:cs="Arial"/>
          <w:sz w:val="24"/>
          <w:szCs w:val="24"/>
        </w:rPr>
        <w:t>Jurisdicción 1110150000 Servicios de la Deuda- F- F-110-Programa 92.00.00 Deuda Flotante - Partida 7121 Deuda no Contabilizada</w:t>
      </w:r>
    </w:p>
    <w:p w:rsidR="00D83DDB" w:rsidRPr="000E613F" w:rsidRDefault="00D83DDB" w:rsidP="00C112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129D">
        <w:rPr>
          <w:rFonts w:ascii="Arial" w:hAnsi="Arial" w:cs="Arial"/>
          <w:b/>
          <w:bCs/>
          <w:sz w:val="24"/>
          <w:szCs w:val="24"/>
        </w:rPr>
        <w:t xml:space="preserve">ARTÍCULO 3°: </w:t>
      </w:r>
      <w:r w:rsidRPr="000E613F">
        <w:rPr>
          <w:rFonts w:ascii="Arial" w:hAnsi="Arial" w:cs="Arial"/>
          <w:sz w:val="24"/>
          <w:szCs w:val="24"/>
        </w:rPr>
        <w:t>De forma.</w:t>
      </w:r>
    </w:p>
    <w:p w:rsidR="00D83DDB" w:rsidRPr="000E613F" w:rsidRDefault="00D83DDB" w:rsidP="00C112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E613F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D83DDB" w:rsidRDefault="00D83DDB" w:rsidP="00C112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E613F">
        <w:rPr>
          <w:rFonts w:ascii="Arial" w:hAnsi="Arial" w:cs="Arial"/>
          <w:sz w:val="24"/>
          <w:szCs w:val="24"/>
        </w:rPr>
        <w:t>Jurisdicc.1110121000-F.F.110-58.00.00-3.5.5.0 Sin saldo disponible.</w:t>
      </w:r>
    </w:p>
    <w:p w:rsidR="00D83DDB" w:rsidRPr="000F134A" w:rsidRDefault="00D83DDB" w:rsidP="00C1129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965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D83DDB" w:rsidRPr="000F134A" w:rsidRDefault="00D83DDB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D83DDB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DB" w:rsidRDefault="00D83DDB">
      <w:r>
        <w:separator/>
      </w:r>
    </w:p>
  </w:endnote>
  <w:endnote w:type="continuationSeparator" w:id="0">
    <w:p w:rsidR="00D83DDB" w:rsidRDefault="00D8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DB" w:rsidRDefault="00D83DDB">
      <w:r>
        <w:separator/>
      </w:r>
    </w:p>
  </w:footnote>
  <w:footnote w:type="continuationSeparator" w:id="0">
    <w:p w:rsidR="00D83DDB" w:rsidRDefault="00D8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DB" w:rsidRDefault="00D83DDB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A10A3"/>
    <w:rsid w:val="005B0B19"/>
    <w:rsid w:val="005B40DC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73228"/>
    <w:rsid w:val="00794B4B"/>
    <w:rsid w:val="007C239B"/>
    <w:rsid w:val="007D63C1"/>
    <w:rsid w:val="007E487C"/>
    <w:rsid w:val="00841B34"/>
    <w:rsid w:val="008517FB"/>
    <w:rsid w:val="008612D0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3DDB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248</Words>
  <Characters>1368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2023-03-17T16:06:00Z</dcterms:created>
  <dcterms:modified xsi:type="dcterms:W3CDTF">2023-03-17T16:11:00Z</dcterms:modified>
</cp:coreProperties>
</file>